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441" w:rsidRDefault="00950441" w:rsidP="00FA0B10">
      <w:pPr>
        <w:jc w:val="both"/>
        <w:rPr>
          <w:rFonts w:ascii="Sylfaen" w:hAnsi="Sylfaen"/>
          <w:b/>
          <w:lang w:val="ka-GE"/>
        </w:rPr>
      </w:pPr>
      <w:r>
        <w:rPr>
          <w:rFonts w:ascii="Sylfaen" w:hAnsi="Sylfaen"/>
          <w:b/>
          <w:lang w:val="ka-GE"/>
        </w:rPr>
        <w:t xml:space="preserve">დანართი 11: </w:t>
      </w:r>
    </w:p>
    <w:p w:rsidR="00F41198" w:rsidRPr="001166F1" w:rsidRDefault="001166F1" w:rsidP="00FA0B10">
      <w:pPr>
        <w:jc w:val="center"/>
        <w:rPr>
          <w:rFonts w:ascii="Sylfaen" w:hAnsi="Sylfaen"/>
          <w:b/>
          <w:lang w:val="ka-GE"/>
        </w:rPr>
      </w:pPr>
      <w:r w:rsidRPr="001166F1">
        <w:rPr>
          <w:rFonts w:ascii="Sylfaen" w:hAnsi="Sylfaen"/>
          <w:b/>
          <w:lang w:val="ka-GE"/>
        </w:rPr>
        <w:t xml:space="preserve">ჰესის გაწმენდის ფსკერდაღრმავების და სხვა მსგავსი სამუშაოებს დროს მოსალოდნელი ზემოქმედებას შეფასება </w:t>
      </w:r>
    </w:p>
    <w:p w:rsidR="001166F1" w:rsidRPr="001166F1" w:rsidRDefault="001166F1" w:rsidP="00FA0B10">
      <w:pPr>
        <w:rPr>
          <w:rFonts w:ascii="Sylfaen" w:hAnsi="Sylfaen" w:cs="Calibri"/>
          <w:w w:val="105"/>
          <w:lang w:val="ka-GE"/>
        </w:rPr>
      </w:pPr>
      <w:r w:rsidRPr="001166F1">
        <w:rPr>
          <w:rFonts w:ascii="Sylfaen" w:hAnsi="Sylfaen" w:cs="Calibri"/>
          <w:b/>
          <w:w w:val="105"/>
          <w:lang w:val="ka-GE"/>
        </w:rPr>
        <w:t>შენიშვნა 11:</w:t>
      </w:r>
      <w:r w:rsidRPr="001166F1">
        <w:rPr>
          <w:rFonts w:ascii="Sylfaen" w:hAnsi="Sylfaen" w:cs="Calibri"/>
          <w:w w:val="105"/>
          <w:lang w:val="ka-GE"/>
        </w:rPr>
        <w:t xml:space="preserve"> დაზუსტება-დაკონკრეტებას და სრულყოფილად წარმოდგენას საჭიროებს ჰესის გაწმენდის, ფსკერდაღრმავების და სხვა მსგავსი სამუშაოების წარმოების აღწერისა და მოსალოდნელი ზემოქმედებ</w:t>
      </w:r>
      <w:bookmarkStart w:id="0" w:name="_GoBack"/>
      <w:bookmarkEnd w:id="0"/>
      <w:r w:rsidRPr="001166F1">
        <w:rPr>
          <w:rFonts w:ascii="Sylfaen" w:hAnsi="Sylfaen" w:cs="Calibri"/>
          <w:w w:val="105"/>
          <w:lang w:val="ka-GE"/>
        </w:rPr>
        <w:t>ის, ასევე ამ ზემოქმედების თავიდან აცილების/შერბილების შესახებ ინფორმაცია;</w:t>
      </w:r>
    </w:p>
    <w:p w:rsidR="001166F1" w:rsidRDefault="001166F1" w:rsidP="00FA0B10">
      <w:pPr>
        <w:spacing w:after="120"/>
        <w:jc w:val="both"/>
        <w:rPr>
          <w:rFonts w:ascii="Sylfaen" w:hAnsi="Sylfaen" w:cs="Calibri"/>
          <w:w w:val="105"/>
          <w:lang w:val="ka-GE"/>
        </w:rPr>
      </w:pPr>
      <w:r w:rsidRPr="001166F1">
        <w:rPr>
          <w:rFonts w:ascii="Sylfaen" w:hAnsi="Sylfaen"/>
          <w:b/>
          <w:lang w:val="ka-GE"/>
        </w:rPr>
        <w:t>შპს „სტორი ენერჯი“-ს პასუხი:</w:t>
      </w:r>
      <w:r>
        <w:rPr>
          <w:rFonts w:ascii="Sylfaen" w:hAnsi="Sylfaen"/>
          <w:lang w:val="ka-GE"/>
        </w:rPr>
        <w:t xml:space="preserve"> როგორც გზშ-ის ანგარიშშია მოცემული, პროექტის მიხედვით, სტორი 2 ჰესი იქნება ბუნებრივ ჩამონადენზე მომუშავე დერივაციული ტიპის ჰესი, რომლის საპროექტო სათავე ნაგებობებზე წყალსაცავების მოწყობას ადგილი არ ექნება, კერძოდ: </w:t>
      </w:r>
    </w:p>
    <w:p w:rsidR="001166F1" w:rsidRPr="00FA0B10" w:rsidRDefault="001166F1" w:rsidP="00FA0B10">
      <w:pPr>
        <w:pStyle w:val="ListParagraph"/>
        <w:numPr>
          <w:ilvl w:val="0"/>
          <w:numId w:val="5"/>
        </w:numPr>
        <w:jc w:val="both"/>
        <w:rPr>
          <w:rFonts w:ascii="Sylfaen" w:hAnsi="Sylfaen"/>
          <w:lang w:val="ka-GE"/>
        </w:rPr>
      </w:pPr>
      <w:r w:rsidRPr="00FA0B10">
        <w:rPr>
          <w:rFonts w:ascii="Sylfaen" w:hAnsi="Sylfaen"/>
          <w:lang w:val="ka-GE"/>
        </w:rPr>
        <w:t>მდ. სტორის წყლის აღება მოხდება უშუალოდ სტორი 1 ჰესის გამყვანი არხიდან შესაბამისად მდინარის კალაპოტში წყალმიმღების, სალექარის და სხვა ნაგებობების მოწყობა დაგეგმილი არ არის</w:t>
      </w:r>
      <w:r w:rsidR="006626D0" w:rsidRPr="00FA0B10">
        <w:rPr>
          <w:rFonts w:ascii="Sylfaen" w:hAnsi="Sylfaen"/>
          <w:lang w:val="ka-GE"/>
        </w:rPr>
        <w:t>. აღნიშნულის გათვალისწინებით, სტორი 2 ჰესის სადერივაციო მილსადენში მიწოდებული იქნება სტორი 1 ჰესის მიერ გამომუშავებული წინასწარ გაწმენდილი წყალი, რომელიც არ საჭიროებს დამატებით გაწმენდას</w:t>
      </w:r>
      <w:r w:rsidRPr="00FA0B10">
        <w:rPr>
          <w:rFonts w:ascii="Sylfaen" w:hAnsi="Sylfaen"/>
          <w:lang w:val="ka-GE"/>
        </w:rPr>
        <w:t>;</w:t>
      </w:r>
    </w:p>
    <w:p w:rsidR="001166F1" w:rsidRPr="00FA0B10" w:rsidRDefault="001166F1" w:rsidP="00FA0B10">
      <w:pPr>
        <w:pStyle w:val="ListParagraph"/>
        <w:numPr>
          <w:ilvl w:val="0"/>
          <w:numId w:val="5"/>
        </w:numPr>
        <w:spacing w:after="120"/>
        <w:jc w:val="both"/>
        <w:rPr>
          <w:rFonts w:ascii="Sylfaen" w:hAnsi="Sylfaen"/>
          <w:lang w:val="ka-GE"/>
        </w:rPr>
      </w:pPr>
      <w:r w:rsidRPr="00FA0B10">
        <w:rPr>
          <w:rFonts w:ascii="Sylfaen" w:hAnsi="Sylfaen"/>
          <w:lang w:val="ka-GE"/>
        </w:rPr>
        <w:t xml:space="preserve">მდ. სვიანასხევის წყლის ასაღებად გათვალისწინებულია </w:t>
      </w:r>
      <w:r w:rsidR="006626D0" w:rsidRPr="00FA0B10">
        <w:rPr>
          <w:rFonts w:ascii="Sylfaen" w:hAnsi="Sylfaen"/>
          <w:lang w:val="ka-GE"/>
        </w:rPr>
        <w:t xml:space="preserve">სათავე ნაგებობის მოწყობა, რომლის შემადგენლობაში იქნება </w:t>
      </w:r>
      <w:r w:rsidRPr="00FA0B10">
        <w:rPr>
          <w:rFonts w:ascii="Sylfaen" w:hAnsi="Sylfaen"/>
          <w:lang w:val="ka-GE"/>
        </w:rPr>
        <w:t xml:space="preserve">ტიროლის ტიპის </w:t>
      </w:r>
      <w:r w:rsidR="006626D0" w:rsidRPr="00FA0B10">
        <w:rPr>
          <w:rFonts w:ascii="Sylfaen" w:hAnsi="Sylfaen"/>
          <w:lang w:val="ka-GE"/>
        </w:rPr>
        <w:t>წყალმიმღები, სალექარი და თევზსავალი</w:t>
      </w:r>
      <w:r w:rsidRPr="00FA0B10">
        <w:rPr>
          <w:rFonts w:ascii="Sylfaen" w:hAnsi="Sylfaen"/>
          <w:lang w:val="ka-GE"/>
        </w:rPr>
        <w:t xml:space="preserve">. </w:t>
      </w:r>
    </w:p>
    <w:p w:rsidR="001166F1" w:rsidRDefault="001166F1" w:rsidP="00FA0B10">
      <w:pPr>
        <w:spacing w:after="120"/>
        <w:jc w:val="both"/>
        <w:rPr>
          <w:rFonts w:ascii="Sylfaen" w:hAnsi="Sylfaen"/>
          <w:lang w:val="ka-GE"/>
        </w:rPr>
      </w:pPr>
      <w:r>
        <w:rPr>
          <w:rFonts w:ascii="Sylfaen" w:hAnsi="Sylfaen"/>
          <w:lang w:val="ka-GE"/>
        </w:rPr>
        <w:t>გამომდინარე აღნიშნულიდან, სტორი 1 ჰესის გამყვანი არხიდან წყლის აღება დაკავშირებული არ იქნება მდინარის კალაპოტში არანაირ დამატებით ქმედებებთან</w:t>
      </w:r>
      <w:r w:rsidR="00314842">
        <w:rPr>
          <w:rFonts w:ascii="Sylfaen" w:hAnsi="Sylfaen"/>
          <w:lang w:val="ka-GE"/>
        </w:rPr>
        <w:t>.</w:t>
      </w:r>
      <w:r w:rsidR="006626D0">
        <w:rPr>
          <w:rFonts w:ascii="Sylfaen" w:hAnsi="Sylfaen"/>
          <w:lang w:val="ka-GE"/>
        </w:rPr>
        <w:t xml:space="preserve"> როგორც აღინიშნა </w:t>
      </w:r>
      <w:r w:rsidR="00314842">
        <w:rPr>
          <w:rFonts w:ascii="Sylfaen" w:hAnsi="Sylfaen"/>
          <w:lang w:val="ka-GE"/>
        </w:rPr>
        <w:t xml:space="preserve">სტორი 2 ჰესის სადერივაციო მილსადენში მიწოდებული იქნება სტორი 1 ჰესის ჰიდროაგრეგატებიდან გამოსული ნატანისაგან წინასწარ გაწმენდილი წყალი. შესაბამისად სტორი 1 ჰესის წყალმიმღებიდან სტორი 2 ჰესისათვის წყლის აღება, </w:t>
      </w:r>
      <w:r>
        <w:rPr>
          <w:rFonts w:ascii="Sylfaen" w:hAnsi="Sylfaen"/>
          <w:lang w:val="ka-GE"/>
        </w:rPr>
        <w:t>წყლის ბიოლოგიურ გარემოზე ნეგატიურ ზემოქმედებ</w:t>
      </w:r>
      <w:r w:rsidR="00314842">
        <w:rPr>
          <w:rFonts w:ascii="Sylfaen" w:hAnsi="Sylfaen"/>
          <w:lang w:val="ka-GE"/>
        </w:rPr>
        <w:t>ასთან</w:t>
      </w:r>
      <w:r>
        <w:rPr>
          <w:rFonts w:ascii="Sylfaen" w:hAnsi="Sylfaen"/>
          <w:lang w:val="ka-GE"/>
        </w:rPr>
        <w:t xml:space="preserve"> </w:t>
      </w:r>
      <w:r w:rsidR="00314842">
        <w:rPr>
          <w:rFonts w:ascii="Sylfaen" w:hAnsi="Sylfaen"/>
          <w:lang w:val="ka-GE"/>
        </w:rPr>
        <w:t>დაკავშირებული არ იქნება</w:t>
      </w:r>
      <w:r>
        <w:rPr>
          <w:rFonts w:ascii="Sylfaen" w:hAnsi="Sylfaen"/>
          <w:lang w:val="ka-GE"/>
        </w:rPr>
        <w:t xml:space="preserve">. </w:t>
      </w:r>
    </w:p>
    <w:p w:rsidR="00B64FED" w:rsidRDefault="001166F1" w:rsidP="00FA0B10">
      <w:pPr>
        <w:spacing w:after="120"/>
        <w:jc w:val="both"/>
        <w:rPr>
          <w:rFonts w:ascii="Sylfaen" w:hAnsi="Sylfaen"/>
          <w:lang w:val="ka-GE"/>
        </w:rPr>
      </w:pPr>
      <w:r>
        <w:rPr>
          <w:rFonts w:ascii="Sylfaen" w:hAnsi="Sylfaen"/>
          <w:lang w:val="ka-GE"/>
        </w:rPr>
        <w:t>სვიანასხევის სათავე ნაგებობაზე დაგეგმილი ტიროლის ტიპის წყალმიმღების ზედა ბიეფში, შეიქმნება მცირე შეგუბება (რომლის სარკის ზედაპირის ფართობი იქნება 200 მ</w:t>
      </w:r>
      <w:r>
        <w:rPr>
          <w:rFonts w:ascii="Sylfaen" w:hAnsi="Sylfaen"/>
          <w:vertAlign w:val="superscript"/>
          <w:lang w:val="ka-GE"/>
        </w:rPr>
        <w:t>2</w:t>
      </w:r>
      <w:r>
        <w:rPr>
          <w:rFonts w:ascii="Sylfaen" w:hAnsi="Sylfaen"/>
          <w:lang w:val="ka-GE"/>
        </w:rPr>
        <w:t>) მხოლოდ წყლის წყალმიმღებში მიმართვის მიზნით და შესაბამისად ზედა ბიეფის ფსკერდაღრმავების სამუშაოების ჩატარების საჭიროა არ არსებობს. ერთად ერთი რაც  შეიძლება საჭირო გახდეს, ეს არის წყალდიდობის შემდეგ წყლის დინების კორექტირებაა</w:t>
      </w:r>
      <w:r w:rsidR="00B64FED">
        <w:rPr>
          <w:rFonts w:ascii="Sylfaen" w:hAnsi="Sylfaen"/>
          <w:lang w:val="ka-GE"/>
        </w:rPr>
        <w:t xml:space="preserve"> (დინების მიმართვა წყალმიმღების მიმართულებით)</w:t>
      </w:r>
      <w:r>
        <w:rPr>
          <w:rFonts w:ascii="Sylfaen" w:hAnsi="Sylfaen"/>
          <w:lang w:val="ka-GE"/>
        </w:rPr>
        <w:t xml:space="preserve">, რაც ნაგებობის სპეციფიკის გათვალისწინებით, უმეტეს შემთხვევაში, შესრულებული იქნება ხელით (ტექნიკის გამოყენების გარეშე). აქვე უნდა აღინიშნოს, რომ პროექტის მიხედვით, წყალმიმღების ზედა ბიეფში ფსკერდაღრმავების სამუშაოების ჩატარება საჭიროება არ წარმოადგენს, კერძოდ: ზედა ბიეფში ნატანის დაგროვების და წყალმიმღებში წყლის მიწოდების შეფერხების შემთხვევაში ნატანის გამორეცხვა ხდება გამრეცხი ფარის საშუალებით. </w:t>
      </w:r>
    </w:p>
    <w:p w:rsidR="001166F1" w:rsidRDefault="001166F1" w:rsidP="00FA0B10">
      <w:pPr>
        <w:spacing w:after="120"/>
        <w:jc w:val="both"/>
        <w:rPr>
          <w:rFonts w:ascii="Sylfaen" w:hAnsi="Sylfaen"/>
          <w:lang w:val="ka-GE"/>
        </w:rPr>
      </w:pPr>
      <w:r>
        <w:rPr>
          <w:rFonts w:ascii="Sylfaen" w:hAnsi="Sylfaen"/>
          <w:lang w:val="ka-GE"/>
        </w:rPr>
        <w:t xml:space="preserve">წყალმიმღების ზედა ბიეფში ნატანის გამორეცხვა როგოც წესი ხორციელდება  წყალუხვობის პერიოდში, კერძოდ: წყალდიდობის პერიოდში, როცა მდინარეში მოედინება </w:t>
      </w:r>
      <w:r w:rsidR="00B64FED">
        <w:rPr>
          <w:rFonts w:ascii="Sylfaen" w:hAnsi="Sylfaen"/>
          <w:lang w:val="ka-GE"/>
        </w:rPr>
        <w:t xml:space="preserve">მაღალი </w:t>
      </w:r>
      <w:r>
        <w:rPr>
          <w:rFonts w:ascii="Sylfaen" w:hAnsi="Sylfaen"/>
          <w:lang w:val="ka-GE"/>
        </w:rPr>
        <w:t>ხარჯები, ხდება ჰესის ექსპლუატაციის შეჩერება იხსნება გამრეცხი ფარი და მდინარის სრული ხარჯი ზედა ბიეფში დაგროვილ ნატანთან ერთად გაედინება ქვედა ბიეფში. წყალმიმღების ზედა ბიეფის გარეცხვის სიხშირე დამოკიდებულია ნატანის დაგროვებაზე</w:t>
      </w:r>
      <w:r w:rsidR="00B64FED">
        <w:rPr>
          <w:rFonts w:ascii="Sylfaen" w:hAnsi="Sylfaen"/>
          <w:lang w:val="ka-GE"/>
        </w:rPr>
        <w:t>,</w:t>
      </w:r>
      <w:r>
        <w:rPr>
          <w:rFonts w:ascii="Sylfaen" w:hAnsi="Sylfaen"/>
          <w:lang w:val="ka-GE"/>
        </w:rPr>
        <w:t xml:space="preserve"> რაც შედარებით ინტენსიურად ხდება უხვწყლიან წლებში. შესაბამისად გარეცხვის პროცედურა მცირეწყლიან წლებში შეიძლება საჭირო გახდეს არა უმეტეს წელიწადში 2-ჯერ, ხოლო უხვწყლიან წლებში წელიწადში </w:t>
      </w:r>
      <w:r w:rsidR="00B64FED">
        <w:rPr>
          <w:rFonts w:ascii="Sylfaen" w:hAnsi="Sylfaen"/>
          <w:lang w:val="ka-GE"/>
        </w:rPr>
        <w:t>თვეში 2</w:t>
      </w:r>
      <w:r>
        <w:rPr>
          <w:rFonts w:ascii="Sylfaen" w:hAnsi="Sylfaen"/>
          <w:lang w:val="ka-GE"/>
        </w:rPr>
        <w:t xml:space="preserve">-ჯერ. </w:t>
      </w:r>
    </w:p>
    <w:p w:rsidR="001166F1" w:rsidRDefault="001166F1" w:rsidP="00FA0B10">
      <w:pPr>
        <w:spacing w:after="120"/>
        <w:jc w:val="both"/>
        <w:rPr>
          <w:rFonts w:ascii="Sylfaen" w:hAnsi="Sylfaen"/>
          <w:lang w:val="ka-GE"/>
        </w:rPr>
      </w:pPr>
      <w:r>
        <w:rPr>
          <w:rFonts w:ascii="Sylfaen" w:hAnsi="Sylfaen"/>
          <w:lang w:val="ka-GE"/>
        </w:rPr>
        <w:lastRenderedPageBreak/>
        <w:t xml:space="preserve">წყალმიმღების ზედა ბიეფის გარეცხვის პროცესში ადგილი აქვს მდინარის წყლის სიმღვრივის მომატებას, მაგრამ რეცხვა როგორც წესი ხორციელდება წყალუხვობის პერიოდში დას შესაბამისად ბუნებრივ სიმღვრივეზე დიდი გადაჭარბება მოსალოდნელია არ არის. წყლის ბიოლოგიურ გარემოზე ზემოქმედების შემცირების მიზნით, გამრეცხი ფარის გახსნა ხდება თანდათანობით, რომ მყისიერად არ მოხდეს სიმღვრივის მომატება. </w:t>
      </w:r>
    </w:p>
    <w:p w:rsidR="001166F1" w:rsidRDefault="001166F1" w:rsidP="00FA0B10">
      <w:pPr>
        <w:spacing w:after="120"/>
        <w:jc w:val="both"/>
        <w:rPr>
          <w:rFonts w:ascii="Sylfaen" w:hAnsi="Sylfaen"/>
          <w:lang w:val="ka-GE"/>
        </w:rPr>
      </w:pPr>
      <w:r>
        <w:rPr>
          <w:rFonts w:ascii="Sylfaen" w:hAnsi="Sylfaen"/>
          <w:lang w:val="ka-GE"/>
        </w:rPr>
        <w:t>ყოველივე ზემოთ აღნიშნულიდან გამომდინარე შეიძლება ითქვას, რომ სტორი 2 ჰესის პროექტის მიხედვით, ტიპიური სათავე ნაგებობის მოწყობა დაგეგმილია მდ. სვიანასხევზე (მდ. სტორის წყლის აღება მოხდება უშუალოდ სტორი 1 ჰესის გამყვანი არხიდან) და წყლის ბიოლოგიურ გარემოზე ზემოქმედების გარკვეული რისკები შეიძლება არსებობდეს სვიანასხევზე დაგეგმილი ტიროლის ტიპის წყალმიმღების ექსპლუატაციის პროცესში. აქვე ინდა აღნიშნოს, რომ დღეისათვის ქვეყანაში მოქმედი ჰესების სათავე ნაგებობების ექსპლუატაციის პრაქტიკიდან გამომდინარე, ზედა ბიეფების ნატანისაგან გარეცხვის პროცესი</w:t>
      </w:r>
      <w:r w:rsidR="00B64FED">
        <w:rPr>
          <w:rFonts w:ascii="Sylfaen" w:hAnsi="Sylfaen"/>
          <w:lang w:val="ka-GE"/>
        </w:rPr>
        <w:t>,</w:t>
      </w:r>
      <w:r>
        <w:rPr>
          <w:rFonts w:ascii="Sylfaen" w:hAnsi="Sylfaen"/>
          <w:lang w:val="ka-GE"/>
        </w:rPr>
        <w:t xml:space="preserve"> წყლის ბიოლოგიურ გარემოზე მნიშ</w:t>
      </w:r>
      <w:r w:rsidR="00B64FED">
        <w:rPr>
          <w:rFonts w:ascii="Sylfaen" w:hAnsi="Sylfaen"/>
          <w:lang w:val="ka-GE"/>
        </w:rPr>
        <w:t>ვ</w:t>
      </w:r>
      <w:r>
        <w:rPr>
          <w:rFonts w:ascii="Sylfaen" w:hAnsi="Sylfaen"/>
          <w:lang w:val="ka-GE"/>
        </w:rPr>
        <w:t xml:space="preserve">ნელოვან ზემოქმედებასთან დაკავშირებული არ არის. ზემოქმედების მინიმუმადე შემცირების მიზნით, შპს „სტორი ენერჯი“ სტორი 2 ჰესის ექსპლუატაციის ფაზაზე გეგმავს შემდეგი შემარბილებელი ღონისძიებების გატარებას:   </w:t>
      </w:r>
    </w:p>
    <w:p w:rsidR="001166F1" w:rsidRDefault="001166F1" w:rsidP="00FA0B10">
      <w:pPr>
        <w:pStyle w:val="Default"/>
        <w:numPr>
          <w:ilvl w:val="0"/>
          <w:numId w:val="4"/>
        </w:numPr>
        <w:spacing w:after="8"/>
        <w:jc w:val="both"/>
        <w:rPr>
          <w:sz w:val="22"/>
          <w:szCs w:val="22"/>
          <w:lang w:val="ka-GE"/>
        </w:rPr>
      </w:pPr>
      <w:r>
        <w:rPr>
          <w:sz w:val="22"/>
          <w:szCs w:val="22"/>
          <w:lang w:val="ka-GE"/>
        </w:rPr>
        <w:t>უზრუნველყოფილი იქნება მდ. სვიანასხევის ბუნებრივი ჩამონადენის სისტემატური მონიტორინგი, რისთვისაც მოხდება ხარჯმზომის დამონტაჟება;</w:t>
      </w:r>
    </w:p>
    <w:p w:rsidR="001166F1" w:rsidRDefault="001166F1" w:rsidP="00FA0B10">
      <w:pPr>
        <w:pStyle w:val="Default"/>
        <w:numPr>
          <w:ilvl w:val="0"/>
          <w:numId w:val="4"/>
        </w:numPr>
        <w:spacing w:after="8"/>
        <w:jc w:val="both"/>
        <w:rPr>
          <w:sz w:val="22"/>
          <w:szCs w:val="22"/>
          <w:lang w:val="ka-GE"/>
        </w:rPr>
      </w:pPr>
      <w:r>
        <w:rPr>
          <w:sz w:val="22"/>
          <w:szCs w:val="22"/>
          <w:lang w:val="ka-GE"/>
        </w:rPr>
        <w:t>წყალმიმღების ზედა ბიეფის გარეცხვის სამუშაოები შესრულდება მხოლოდ წყალუხვობის პერიოდში. წყალმიმღების ზედა ბიეფის გარეცხვის პროცესში შეწყვეტილი იქნება ჰესის შენობისათვის წყლის მიწოდება და სრული ხარჯი გატარებული იქნება ქვედა ბიეფში;</w:t>
      </w:r>
    </w:p>
    <w:p w:rsidR="001166F1" w:rsidRDefault="001166F1" w:rsidP="00FA0B10">
      <w:pPr>
        <w:pStyle w:val="Default"/>
        <w:numPr>
          <w:ilvl w:val="0"/>
          <w:numId w:val="4"/>
        </w:numPr>
        <w:spacing w:after="8"/>
        <w:jc w:val="both"/>
        <w:rPr>
          <w:sz w:val="22"/>
          <w:szCs w:val="22"/>
          <w:lang w:val="ka-GE"/>
        </w:rPr>
      </w:pPr>
      <w:r>
        <w:rPr>
          <w:sz w:val="22"/>
          <w:szCs w:val="22"/>
          <w:lang w:val="ka-GE"/>
        </w:rPr>
        <w:t xml:space="preserve">ზედა ბიეფის გამრეცხი ფარის გახსნა მოხდება თანდათანობით, რომ არ მოხდეს მდინარის წყლის სიმღვრივის მყისიერად მომატება; </w:t>
      </w:r>
    </w:p>
    <w:p w:rsidR="001166F1" w:rsidRDefault="001166F1" w:rsidP="00FA0B10">
      <w:pPr>
        <w:pStyle w:val="Default"/>
        <w:numPr>
          <w:ilvl w:val="0"/>
          <w:numId w:val="4"/>
        </w:numPr>
        <w:spacing w:after="8"/>
        <w:jc w:val="both"/>
        <w:rPr>
          <w:sz w:val="22"/>
          <w:szCs w:val="22"/>
          <w:lang w:val="ka-GE"/>
        </w:rPr>
      </w:pPr>
      <w:r>
        <w:rPr>
          <w:sz w:val="22"/>
          <w:szCs w:val="22"/>
          <w:lang w:val="ka-GE"/>
        </w:rPr>
        <w:t xml:space="preserve">საჭიროების შემთხვევაში წყალმიმღების ზედა ბიეფის ნატანისაგან გაწმენდა (წყლის დინების მიმართვა წყალმიმღების ღიობისაკენ) მოხდება ხელით და მხოლოდ გამონაკლის შემთხვევებში მოხდება ამისათვის ტექნიკის გამოყენება;  </w:t>
      </w:r>
    </w:p>
    <w:p w:rsidR="001166F1" w:rsidRDefault="001166F1" w:rsidP="00FA0B10">
      <w:pPr>
        <w:pStyle w:val="Default"/>
        <w:numPr>
          <w:ilvl w:val="0"/>
          <w:numId w:val="4"/>
        </w:numPr>
        <w:spacing w:after="8"/>
        <w:jc w:val="both"/>
        <w:rPr>
          <w:sz w:val="22"/>
          <w:szCs w:val="22"/>
          <w:lang w:val="ka-GE"/>
        </w:rPr>
      </w:pPr>
      <w:r>
        <w:rPr>
          <w:sz w:val="22"/>
          <w:szCs w:val="22"/>
          <w:lang w:val="ka-GE"/>
        </w:rPr>
        <w:t xml:space="preserve">საჭიროების შემთხვევაში წყალმიმღების ზედა ბიეფის ნატანისაგან გაწმენდა (წყლის დინების მიმართვა წყალმიმღების ღიობისაკენ) მოხდება ხელით და მხოლოდ გამონაკლის შემთხვევებში მოხდება ამისათვის ტექნიკის გამოყენება;  </w:t>
      </w:r>
    </w:p>
    <w:p w:rsidR="001166F1" w:rsidRDefault="001166F1" w:rsidP="00FA0B10">
      <w:pPr>
        <w:pStyle w:val="Default"/>
        <w:numPr>
          <w:ilvl w:val="0"/>
          <w:numId w:val="4"/>
        </w:numPr>
        <w:spacing w:after="8"/>
        <w:jc w:val="both"/>
        <w:rPr>
          <w:sz w:val="22"/>
          <w:szCs w:val="22"/>
          <w:lang w:val="ka-GE"/>
        </w:rPr>
      </w:pPr>
      <w:r>
        <w:rPr>
          <w:sz w:val="22"/>
          <w:szCs w:val="22"/>
          <w:lang w:val="ka-GE"/>
        </w:rPr>
        <w:t xml:space="preserve">დამყარდება კონტროლი კაშხლის ქვედა დინებაში ეკოლოგიური ხარჯის სისტემატურად გატარებაზე; </w:t>
      </w:r>
    </w:p>
    <w:p w:rsidR="001166F1" w:rsidRDefault="001166F1" w:rsidP="00FA0B10">
      <w:pPr>
        <w:pStyle w:val="Default"/>
        <w:numPr>
          <w:ilvl w:val="0"/>
          <w:numId w:val="4"/>
        </w:numPr>
        <w:spacing w:after="8"/>
        <w:jc w:val="both"/>
        <w:rPr>
          <w:sz w:val="22"/>
          <w:szCs w:val="22"/>
          <w:lang w:val="ka-GE"/>
        </w:rPr>
      </w:pPr>
      <w:r>
        <w:rPr>
          <w:sz w:val="22"/>
          <w:szCs w:val="22"/>
          <w:lang w:val="ka-GE"/>
        </w:rPr>
        <w:t xml:space="preserve">მუდმივად გაკონტროლდება თევზსავალის და თევზამრიდის ტექნიკური გამართულობა და საჭიროების შემთხვევაში მოხდება გასუფთავება და მიმდინარე შეკეთება; </w:t>
      </w:r>
    </w:p>
    <w:p w:rsidR="001166F1" w:rsidRDefault="001166F1" w:rsidP="00FA0B10">
      <w:pPr>
        <w:pStyle w:val="Default"/>
        <w:numPr>
          <w:ilvl w:val="0"/>
          <w:numId w:val="4"/>
        </w:numPr>
        <w:spacing w:after="8"/>
        <w:jc w:val="both"/>
        <w:rPr>
          <w:sz w:val="22"/>
          <w:szCs w:val="22"/>
          <w:lang w:val="ka-GE"/>
        </w:rPr>
      </w:pPr>
      <w:r>
        <w:rPr>
          <w:sz w:val="22"/>
          <w:szCs w:val="22"/>
          <w:lang w:val="ka-GE"/>
        </w:rPr>
        <w:t xml:space="preserve">სისტემატურად მოხდება თევზსავალის და თევზამრიდი ნაგებობის ეფექტურობის მონიტორინგი. საჭიროების შემთხვევაში, დაიგეგმება და განხორციელდება  შესაბამისი შემარბილებელი ღონისძიებები; </w:t>
      </w:r>
    </w:p>
    <w:p w:rsidR="00B64FED" w:rsidRPr="00FA0B10" w:rsidRDefault="00B64FED" w:rsidP="00FA0B10">
      <w:pPr>
        <w:pStyle w:val="ListParagraph"/>
        <w:numPr>
          <w:ilvl w:val="0"/>
          <w:numId w:val="4"/>
        </w:numPr>
        <w:spacing w:after="0"/>
        <w:rPr>
          <w:rFonts w:ascii="Sylfaen" w:hAnsi="Sylfaen" w:cs="Sylfaen"/>
          <w:color w:val="000000"/>
          <w:lang w:val="ka-GE"/>
        </w:rPr>
      </w:pPr>
      <w:r w:rsidRPr="00FA0B10">
        <w:rPr>
          <w:rFonts w:ascii="Sylfaen" w:hAnsi="Sylfaen" w:cs="Sylfaen"/>
          <w:color w:val="000000"/>
          <w:lang w:val="ka-GE"/>
        </w:rPr>
        <w:t xml:space="preserve">ჰესის მშენებლობის და ექსპლუატაციის ფაზებზე იქთიოფაუნაზე ნეგატიური ზემოქმედების შედეგად იქთიოფაუნაზე მიყენებული შესაძლო ზიანის კომპენსაციის მიზნით, შპს „სტორი ენერჯი“-ს დაგეგმილი აქვს ჰესის ექსპლუატაციის პერიოდში ყოველწლიურად მოახდინოს მდ. სტორის და მდ. სვიანასხევის ხელოვნური დათევზიანება, კერძოდ: მდ. სტორში ყოველწლიურად გაშვებული იქნება 5000 ცალი. ხოლო მდ. სვიანასხევში 3000 ცალი ნაკადულის კალმახის ლიფსიტა;  </w:t>
      </w:r>
    </w:p>
    <w:p w:rsidR="001166F1" w:rsidRDefault="001166F1" w:rsidP="00FA0B10">
      <w:pPr>
        <w:pStyle w:val="Default"/>
        <w:numPr>
          <w:ilvl w:val="0"/>
          <w:numId w:val="4"/>
        </w:numPr>
        <w:spacing w:after="8"/>
        <w:jc w:val="both"/>
        <w:rPr>
          <w:sz w:val="22"/>
          <w:szCs w:val="22"/>
          <w:lang w:val="ka-GE"/>
        </w:rPr>
      </w:pPr>
      <w:r>
        <w:rPr>
          <w:sz w:val="22"/>
          <w:szCs w:val="22"/>
          <w:lang w:val="ka-GE"/>
        </w:rPr>
        <w:t>სათანადო პერსონალს ჩაუტარდეს შესაბამისი ინსტრუქტაჟი წყლის ბიოლოგიურ გარემოზე ზემოქმედების შემცირების ღონისძიებების შესახებ.</w:t>
      </w:r>
    </w:p>
    <w:p w:rsidR="001166F1" w:rsidRDefault="001166F1" w:rsidP="00FA0B10"/>
    <w:sectPr w:rsidR="001166F1" w:rsidSect="00FA0B10">
      <w:pgSz w:w="11906" w:h="16838"/>
      <w:pgMar w:top="1134" w:right="127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A5DEB"/>
    <w:multiLevelType w:val="hybridMultilevel"/>
    <w:tmpl w:val="B6DEFF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97C5B64"/>
    <w:multiLevelType w:val="hybridMultilevel"/>
    <w:tmpl w:val="98D8247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nsid w:val="21D17C98"/>
    <w:multiLevelType w:val="hybridMultilevel"/>
    <w:tmpl w:val="505A08E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nsid w:val="5A425678"/>
    <w:multiLevelType w:val="hybridMultilevel"/>
    <w:tmpl w:val="F684C28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5B905ED8"/>
    <w:multiLevelType w:val="hybridMultilevel"/>
    <w:tmpl w:val="8174C91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17"/>
    <w:rsid w:val="000B2117"/>
    <w:rsid w:val="001166F1"/>
    <w:rsid w:val="002F0A19"/>
    <w:rsid w:val="00314842"/>
    <w:rsid w:val="00462ED6"/>
    <w:rsid w:val="005E538C"/>
    <w:rsid w:val="006626D0"/>
    <w:rsid w:val="007A28CD"/>
    <w:rsid w:val="00950441"/>
    <w:rsid w:val="00AB29D3"/>
    <w:rsid w:val="00B64FED"/>
    <w:rsid w:val="00CE75B6"/>
    <w:rsid w:val="00FA0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F78C62-471E-44F4-B397-807E0935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w w:val="105"/>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6F1"/>
    <w:pPr>
      <w:spacing w:line="256" w:lineRule="auto"/>
    </w:pPr>
    <w:rPr>
      <w:rFonts w:ascii="Calibri" w:eastAsia="Calibri" w:hAnsi="Calibri"/>
      <w:w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6F1"/>
    <w:pPr>
      <w:ind w:left="720"/>
      <w:contextualSpacing/>
    </w:pPr>
  </w:style>
  <w:style w:type="paragraph" w:customStyle="1" w:styleId="Default">
    <w:name w:val="Default"/>
    <w:rsid w:val="001166F1"/>
    <w:pPr>
      <w:autoSpaceDE w:val="0"/>
      <w:autoSpaceDN w:val="0"/>
      <w:adjustRightInd w:val="0"/>
      <w:spacing w:after="0" w:line="240" w:lineRule="auto"/>
    </w:pPr>
    <w:rPr>
      <w:rFonts w:eastAsia="Calibri" w:cs="Sylfaen"/>
      <w:color w:val="000000"/>
      <w:w w:val="100"/>
      <w:sz w:val="24"/>
      <w:szCs w:val="24"/>
    </w:rPr>
  </w:style>
  <w:style w:type="paragraph" w:styleId="BalloonText">
    <w:name w:val="Balloon Text"/>
    <w:basedOn w:val="Normal"/>
    <w:link w:val="BalloonTextChar"/>
    <w:uiPriority w:val="99"/>
    <w:semiHidden/>
    <w:unhideWhenUsed/>
    <w:rsid w:val="00FA0B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0B10"/>
    <w:rPr>
      <w:rFonts w:ascii="Segoe UI" w:eastAsia="Calibri" w:hAnsi="Segoe UI" w:cs="Segoe UI"/>
      <w:w w:val="1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35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6</cp:revision>
  <cp:lastPrinted>2022-03-11T08:49:00Z</cp:lastPrinted>
  <dcterms:created xsi:type="dcterms:W3CDTF">2022-02-23T08:29:00Z</dcterms:created>
  <dcterms:modified xsi:type="dcterms:W3CDTF">2022-03-11T08:49:00Z</dcterms:modified>
</cp:coreProperties>
</file>